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Spec="center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018"/>
        <w:gridCol w:w="2275"/>
        <w:gridCol w:w="2087"/>
        <w:gridCol w:w="2087"/>
      </w:tblGrid>
      <w:tr w:rsidR="00E164BB" w:rsidRPr="00894389" w:rsidTr="002E2E28">
        <w:trPr>
          <w:trHeight w:val="211"/>
        </w:trPr>
        <w:tc>
          <w:tcPr>
            <w:tcW w:w="1027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CÓDIGO</w:t>
            </w:r>
          </w:p>
        </w:tc>
        <w:tc>
          <w:tcPr>
            <w:tcW w:w="1018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>GCP-001</w:t>
            </w:r>
          </w:p>
        </w:tc>
        <w:tc>
          <w:tcPr>
            <w:tcW w:w="2275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ELABORÓ</w:t>
            </w:r>
          </w:p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 xml:space="preserve">Grupo </w:t>
            </w:r>
            <w:r w:rsidR="00894389" w:rsidRPr="00DA760A">
              <w:rPr>
                <w:rFonts w:ascii="Bookman Old Style" w:hAnsi="Bookman Old Style" w:cs="Arial"/>
                <w:sz w:val="16"/>
                <w:szCs w:val="16"/>
              </w:rPr>
              <w:t>Operativo</w:t>
            </w:r>
          </w:p>
        </w:tc>
        <w:tc>
          <w:tcPr>
            <w:tcW w:w="2087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REVISÓ</w:t>
            </w:r>
          </w:p>
          <w:p w:rsidR="00E164BB" w:rsidRPr="00DA760A" w:rsidRDefault="006F536E" w:rsidP="0089438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8"/>
              </w:rPr>
              <w:t>Líder</w:t>
            </w:r>
            <w:r w:rsidRPr="009D7CED">
              <w:rPr>
                <w:rFonts w:ascii="Bookman Old Style" w:hAnsi="Bookman Old Style" w:cs="Arial"/>
                <w:sz w:val="18"/>
              </w:rPr>
              <w:t xml:space="preserve"> del Proceso</w:t>
            </w:r>
          </w:p>
        </w:tc>
        <w:tc>
          <w:tcPr>
            <w:tcW w:w="2087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APROBÓ</w:t>
            </w:r>
          </w:p>
          <w:p w:rsidR="00E164BB" w:rsidRPr="00DA760A" w:rsidRDefault="00E164BB" w:rsidP="00B6399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 xml:space="preserve">Comité </w:t>
            </w:r>
            <w:r w:rsidR="00B63997" w:rsidRPr="00DA760A">
              <w:rPr>
                <w:rFonts w:ascii="Bookman Old Style" w:hAnsi="Bookman Old Style" w:cs="Arial"/>
                <w:sz w:val="16"/>
                <w:szCs w:val="16"/>
              </w:rPr>
              <w:t>del SIG</w:t>
            </w:r>
            <w:r w:rsidRPr="00DA760A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</w:p>
        </w:tc>
      </w:tr>
      <w:tr w:rsidR="00E164BB" w:rsidRPr="00894389" w:rsidTr="002E2E28">
        <w:tc>
          <w:tcPr>
            <w:tcW w:w="1027" w:type="dxa"/>
            <w:vAlign w:val="center"/>
          </w:tcPr>
          <w:p w:rsidR="00E164BB" w:rsidRPr="00DA760A" w:rsidRDefault="00E164BB" w:rsidP="00894389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018" w:type="dxa"/>
            <w:vAlign w:val="center"/>
          </w:tcPr>
          <w:p w:rsidR="00E164BB" w:rsidRPr="00DA760A" w:rsidRDefault="000F31D1" w:rsidP="0089438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>01</w:t>
            </w:r>
          </w:p>
        </w:tc>
        <w:tc>
          <w:tcPr>
            <w:tcW w:w="2275" w:type="dxa"/>
            <w:vAlign w:val="center"/>
          </w:tcPr>
          <w:p w:rsidR="00E164BB" w:rsidRPr="00DA760A" w:rsidRDefault="00E164BB" w:rsidP="007231F0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FECHA</w:t>
            </w:r>
          </w:p>
          <w:p w:rsidR="00E164BB" w:rsidRPr="00DA760A" w:rsidRDefault="00A635E8" w:rsidP="004A6CBB">
            <w:pPr>
              <w:ind w:left="-1171" w:firstLine="1848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>27/07/2016</w:t>
            </w:r>
          </w:p>
        </w:tc>
        <w:tc>
          <w:tcPr>
            <w:tcW w:w="2087" w:type="dxa"/>
            <w:vAlign w:val="center"/>
          </w:tcPr>
          <w:p w:rsidR="00A635E8" w:rsidRPr="00DA760A" w:rsidRDefault="00A635E8" w:rsidP="007231F0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FECHA</w:t>
            </w:r>
          </w:p>
          <w:p w:rsidR="00E164BB" w:rsidRPr="00DA760A" w:rsidRDefault="00A635E8" w:rsidP="00D4502A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>27/07/2016</w:t>
            </w:r>
          </w:p>
        </w:tc>
        <w:tc>
          <w:tcPr>
            <w:tcW w:w="2087" w:type="dxa"/>
            <w:vAlign w:val="center"/>
          </w:tcPr>
          <w:p w:rsidR="00E164BB" w:rsidRPr="00DA760A" w:rsidRDefault="00E164BB" w:rsidP="007231F0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b/>
                <w:sz w:val="16"/>
                <w:szCs w:val="16"/>
              </w:rPr>
              <w:t>FECHA</w:t>
            </w:r>
          </w:p>
          <w:p w:rsidR="00E164BB" w:rsidRPr="00DA760A" w:rsidRDefault="00DA760A" w:rsidP="007231F0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A760A">
              <w:rPr>
                <w:rFonts w:ascii="Bookman Old Style" w:hAnsi="Bookman Old Style" w:cs="Arial"/>
                <w:sz w:val="16"/>
                <w:szCs w:val="16"/>
              </w:rPr>
              <w:t>05/10/2016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516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53"/>
        <w:gridCol w:w="1978"/>
      </w:tblGrid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bookmarkStart w:id="0" w:name="_GoBack" w:colFirst="0" w:colLast="0"/>
            <w:r w:rsidRPr="008E0B31">
              <w:rPr>
                <w:rFonts w:ascii="Bookman Old Style" w:hAnsi="Bookman Old Style" w:cs="Arial"/>
                <w:b/>
                <w:lang w:val="es-CO"/>
              </w:rPr>
              <w:t xml:space="preserve">Nombre del procedimiento 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7C18C1" w:rsidRPr="00DA760A" w:rsidRDefault="00E164BB" w:rsidP="00DA760A">
            <w:pPr>
              <w:rPr>
                <w:rFonts w:ascii="Bookman Old Style" w:hAnsi="Bookman Old Style" w:cs="Arial"/>
                <w:b/>
              </w:rPr>
            </w:pPr>
            <w:r w:rsidRPr="008E0B31">
              <w:rPr>
                <w:rFonts w:ascii="Bookman Old Style" w:hAnsi="Bookman Old Style"/>
                <w:b/>
              </w:rPr>
              <w:t xml:space="preserve">Análisis </w:t>
            </w:r>
            <w:r w:rsidR="00A635E8" w:rsidRPr="008E0B31">
              <w:rPr>
                <w:rFonts w:ascii="Bookman Old Style" w:hAnsi="Bookman Old Style"/>
                <w:b/>
              </w:rPr>
              <w:t xml:space="preserve">y titulación </w:t>
            </w:r>
            <w:r w:rsidRPr="008E0B31">
              <w:rPr>
                <w:rFonts w:ascii="Bookman Old Style" w:hAnsi="Bookman Old Style"/>
                <w:b/>
              </w:rPr>
              <w:t>de Providencias Judiciales</w:t>
            </w:r>
            <w:r w:rsidRPr="008E0B31">
              <w:rPr>
                <w:rFonts w:ascii="Bookman Old Style" w:hAnsi="Bookman Old Style" w:cs="Arial"/>
                <w:b/>
              </w:rPr>
              <w:t xml:space="preserve"> </w:t>
            </w: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Objetivo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7C18C1" w:rsidRPr="008E0B31" w:rsidRDefault="00E164BB" w:rsidP="00DA760A">
            <w:pPr>
              <w:jc w:val="both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Establecer la metodología para el análisis de las providencias puestas a disposición por los despachos que integran la Sala de Casación Civil de la Corte Suprema de Justicia, con el propósito de sistematizar la doctrina jurídica de la Sala.</w:t>
            </w: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Alcance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Desde la recopilación de providencias (Autos y Sentencias proferidas por la Sala de Casación Civil de la Corte Suprema de Justicia) hasta la divulgación </w:t>
            </w:r>
            <w:r w:rsidR="007231F0" w:rsidRPr="008E0B31">
              <w:rPr>
                <w:rFonts w:ascii="Bookman Old Style" w:hAnsi="Bookman Old Style" w:cs="Arial"/>
              </w:rPr>
              <w:t>de la doctrina jurisprudencial.</w:t>
            </w:r>
          </w:p>
          <w:p w:rsidR="007C18C1" w:rsidRPr="008E0B31" w:rsidRDefault="007C18C1" w:rsidP="00DA760A">
            <w:pPr>
              <w:jc w:val="both"/>
              <w:rPr>
                <w:rFonts w:ascii="Bookman Old Style" w:hAnsi="Bookman Old Style" w:cs="Arial"/>
                <w:lang w:val="es-CO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Responsable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E164BB" w:rsidRPr="008E0B31" w:rsidRDefault="00C260CD" w:rsidP="00DA760A">
            <w:p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Líder del proceso.</w:t>
            </w:r>
          </w:p>
          <w:p w:rsidR="007C18C1" w:rsidRPr="008E0B31" w:rsidRDefault="007C18C1" w:rsidP="00DA760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Normas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E164BB" w:rsidRPr="008E0B31" w:rsidRDefault="00E164BB" w:rsidP="00DA760A">
            <w:pPr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Ver Listado Maestro de Documentos Externo y Normatividad</w:t>
            </w:r>
          </w:p>
          <w:p w:rsidR="007C18C1" w:rsidRPr="008E0B31" w:rsidRDefault="007C18C1" w:rsidP="00DA760A">
            <w:pPr>
              <w:rPr>
                <w:rFonts w:ascii="Bookman Old Style" w:hAnsi="Bookman Old Style" w:cs="Arial"/>
                <w:lang w:val="es-CO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Controles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4D0500" w:rsidRPr="008E0B31" w:rsidRDefault="004D0500" w:rsidP="00DA760A">
            <w:pPr>
              <w:pStyle w:val="Prrafodelista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Formato   de Reparto de providencias.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  <w:bCs/>
              </w:rPr>
              <w:t xml:space="preserve">Formato de análisis de providencias. </w:t>
            </w:r>
            <w:r w:rsidRPr="008E0B31">
              <w:rPr>
                <w:rFonts w:ascii="Bookman Old Style" w:hAnsi="Bookman Old Style" w:cs="Arial"/>
              </w:rPr>
              <w:t xml:space="preserve"> </w:t>
            </w:r>
          </w:p>
          <w:p w:rsidR="008E0B31" w:rsidRPr="008E0B31" w:rsidRDefault="008E0B31" w:rsidP="00DA76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Anexo índice alfabético de temas.</w:t>
            </w:r>
          </w:p>
          <w:p w:rsidR="004D0500" w:rsidRPr="008E0B31" w:rsidRDefault="004D0500" w:rsidP="00DA760A">
            <w:pPr>
              <w:pStyle w:val="Prrafodelista"/>
              <w:jc w:val="both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Definiciones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4D0500" w:rsidRPr="008E0B31" w:rsidRDefault="004D0500" w:rsidP="00DA760A">
            <w:pPr>
              <w:pStyle w:val="Prrafodelista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  <w:b/>
              </w:rPr>
              <w:t xml:space="preserve">Providencia: </w:t>
            </w:r>
            <w:r w:rsidRPr="008E0B31">
              <w:rPr>
                <w:rFonts w:ascii="Bookman Old Style" w:hAnsi="Bookman Old Style" w:cs="Arial"/>
              </w:rPr>
              <w:t>Decisión judicial que permite establecer el orden material de un litigio. Este acto que realiza un juez o tribunal colegiado, posibilita la resolución de alguna petición de una parte o fija el cumplimiento de  cierta medida.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Doctrina jurisprudencial: </w:t>
            </w:r>
            <w:r w:rsidRPr="008E0B31">
              <w:rPr>
                <w:rFonts w:ascii="Bookman Old Style" w:hAnsi="Bookman Old Style" w:cs="Arial"/>
                <w:bCs/>
              </w:rPr>
              <w:t>Es una proposición jurídica completa afirmada en una o varias providencias y que puede ser aplicada en casos análogos.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Análisis jurisprudencial: </w:t>
            </w:r>
            <w:r w:rsidRPr="008E0B31">
              <w:rPr>
                <w:rFonts w:ascii="Bookman Old Style" w:hAnsi="Bookman Old Style" w:cs="Arial"/>
                <w:bCs/>
              </w:rPr>
              <w:t xml:space="preserve"> Labor intelectual que consiste en extraer de una providencia la tesis, el tema principal, los sub-temas, las fuentes formales, las  fuentes jurisprudenciales, las fuentes doctrinales y el asunto, siguiendo un índice alfabético temático. 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Documento de análisis jurisprudencial: </w:t>
            </w:r>
            <w:r w:rsidRPr="008E0B31">
              <w:rPr>
                <w:rFonts w:ascii="Bookman Old Style" w:hAnsi="Bookman Old Style" w:cs="Arial"/>
                <w:bCs/>
              </w:rPr>
              <w:t>Es un documento en forma de sumario, construido a partir de la labor intelectual de análisis jurisprudencial. Se encuentra compuesto por el tema principal, los sub-temas, las fuentes formales, las fuentes jurisprudenciales, las fuentes doctrinales y el asunto.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Tesis: </w:t>
            </w:r>
            <w:r w:rsidRPr="008E0B31">
              <w:rPr>
                <w:rFonts w:ascii="Bookman Old Style" w:hAnsi="Bookman Old Style" w:cs="Arial"/>
                <w:bCs/>
              </w:rPr>
              <w:t>Es la idea central de la providencia que es defendida por los diversos argumentos emitidos por el Funcionario o Corporación que emitió la misma.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lastRenderedPageBreak/>
              <w:t xml:space="preserve">Índice alfabético de temas/Tesauro: </w:t>
            </w:r>
            <w:r w:rsidRPr="008E0B31">
              <w:rPr>
                <w:rFonts w:ascii="Bookman Old Style" w:hAnsi="Bookman Old Style" w:cs="Arial"/>
                <w:bCs/>
              </w:rPr>
              <w:t xml:space="preserve">Es la lista de palabras o términos empleados para representar conceptos, temas o contenidos de los documentos (providencias), con miras a efectuar  una normalización terminológica que permita mejorar el canal de acceso y comunicación entre los usuarios (internos y externos) y las providencias. 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  <w:i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Tema: </w:t>
            </w:r>
            <w:r w:rsidRPr="008E0B31">
              <w:rPr>
                <w:rFonts w:ascii="Bookman Old Style" w:hAnsi="Bookman Old Style" w:cs="Arial"/>
                <w:bCs/>
              </w:rPr>
              <w:t xml:space="preserve">Palabra o conjunto de palabras de un tesauro/índice alfabético de temas que se asigna a la providencia en función de su contenido principal o relevante dentro del ámbito jurídico para clasificarlo.  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Sub-tema: </w:t>
            </w:r>
            <w:r w:rsidRPr="008E0B31">
              <w:rPr>
                <w:rFonts w:ascii="Bookman Old Style" w:hAnsi="Bookman Old Style" w:cs="Arial"/>
                <w:bCs/>
              </w:rPr>
              <w:t>Es el conjunto de palabras que asocian la aplicación del tema principal al caso concreto de la providencia, delimitando o restringiendo su alcance.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Fuente formal: </w:t>
            </w:r>
            <w:r w:rsidRPr="008E0B31">
              <w:rPr>
                <w:rFonts w:ascii="Bookman Old Style" w:hAnsi="Bookman Old Style" w:cs="Arial"/>
                <w:bCs/>
              </w:rPr>
              <w:t>Son las disposiciones constitucionales, legales y reglamentarias que sustentan la decisión adoptada en la providencia.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Fuente Jurisprudencial: </w:t>
            </w:r>
            <w:r w:rsidRPr="008E0B31">
              <w:rPr>
                <w:rFonts w:ascii="Bookman Old Style" w:hAnsi="Bookman Old Style" w:cs="Arial"/>
                <w:bCs/>
              </w:rPr>
              <w:t>Lo constituyen las providencias proferidas por los órganos judiciales de alta jerarquía en las que se apoya la decisión adoptada en la providencia.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Fuente Doctrinal: </w:t>
            </w:r>
            <w:r w:rsidRPr="008E0B31">
              <w:rPr>
                <w:rFonts w:ascii="Bookman Old Style" w:hAnsi="Bookman Old Style" w:cs="Arial"/>
                <w:bCs/>
              </w:rPr>
              <w:t>Es el conjunto de opiniones emitidas por autores expertos en la ciencia jurídica, dentro de diversas publicaciones tales como libros, revistas, ensayos, etc., en las cuales interpretan, explican o descifran el alcance de un asunto de derecho.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Asunto: </w:t>
            </w:r>
            <w:r w:rsidRPr="008E0B31">
              <w:rPr>
                <w:rFonts w:ascii="Bookman Old Style" w:hAnsi="Bookman Old Style" w:cs="Arial"/>
                <w:bCs/>
              </w:rPr>
              <w:t>Es el resumen o síntesis de la providencia, compuesta por los hechos relevantes, el problema jurídico a resolver y las consideraciones y decisión de la Corte.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Sistema de Información de Jurisprudencia: </w:t>
            </w:r>
            <w:r w:rsidRPr="008E0B31">
              <w:rPr>
                <w:rFonts w:ascii="Bookman Old Style" w:hAnsi="Bookman Old Style" w:cs="Arial"/>
                <w:bCs/>
              </w:rPr>
              <w:t>Programa o base de datos informática donde se guardan las providencias con su respectivo análisis.</w:t>
            </w:r>
          </w:p>
          <w:p w:rsidR="00E164BB" w:rsidRPr="008E0B31" w:rsidRDefault="00E164BB" w:rsidP="00DA76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/>
                <w:bCs/>
              </w:rPr>
              <w:t xml:space="preserve">Ingreso de información: </w:t>
            </w:r>
            <w:r w:rsidRPr="008E0B31">
              <w:rPr>
                <w:rFonts w:ascii="Bookman Old Style" w:hAnsi="Bookman Old Style" w:cs="Arial"/>
                <w:bCs/>
              </w:rPr>
              <w:t xml:space="preserve">Procedimiento de inserción del texto de la providencia en formato digital </w:t>
            </w:r>
            <w:r w:rsidRPr="008E0B31">
              <w:rPr>
                <w:rFonts w:ascii="Bookman Old Style" w:hAnsi="Bookman Old Style" w:cs="Arial"/>
              </w:rPr>
              <w:t>(.</w:t>
            </w:r>
            <w:proofErr w:type="spellStart"/>
            <w:r w:rsidRPr="008E0B31">
              <w:rPr>
                <w:rFonts w:ascii="Bookman Old Style" w:hAnsi="Bookman Old Style" w:cs="Arial"/>
              </w:rPr>
              <w:t>pdf</w:t>
            </w:r>
            <w:proofErr w:type="spellEnd"/>
            <w:r w:rsidRPr="008E0B31">
              <w:rPr>
                <w:rFonts w:ascii="Bookman Old Style" w:hAnsi="Bookman Old Style" w:cs="Arial"/>
              </w:rPr>
              <w:t xml:space="preserve"> u otro formato)  y de los datos correspondientes al análisis jurisprudencial</w:t>
            </w:r>
            <w:r w:rsidRPr="008E0B31">
              <w:rPr>
                <w:rFonts w:ascii="Bookman Old Style" w:hAnsi="Bookman Old Style" w:cs="Arial"/>
                <w:bCs/>
              </w:rPr>
              <w:t xml:space="preserve"> en el sistema de información de jurisprudencia.</w:t>
            </w:r>
          </w:p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  <w:lang w:val="es-CO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lastRenderedPageBreak/>
              <w:t xml:space="preserve">Actividades </w:t>
            </w: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No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Actividad</w:t>
            </w: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Descripción de la Actividad</w:t>
            </w:r>
          </w:p>
        </w:tc>
        <w:tc>
          <w:tcPr>
            <w:tcW w:w="1978" w:type="dxa"/>
            <w:vAlign w:val="center"/>
          </w:tcPr>
          <w:p w:rsidR="00E10372" w:rsidRPr="008E0B31" w:rsidRDefault="00E164BB" w:rsidP="00DA760A">
            <w:pPr>
              <w:jc w:val="center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Responsable/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cargo</w:t>
            </w: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1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E0B31">
              <w:rPr>
                <w:rFonts w:ascii="Bookman Old Style" w:hAnsi="Bookman Old Style" w:cs="Arial"/>
              </w:rPr>
              <w:t>Recepcionar</w:t>
            </w:r>
            <w:proofErr w:type="spellEnd"/>
            <w:r w:rsidRPr="008E0B31">
              <w:rPr>
                <w:rFonts w:ascii="Bookman Old Style" w:hAnsi="Bookman Old Style" w:cs="Arial"/>
              </w:rPr>
              <w:t xml:space="preserve">  providencias</w:t>
            </w: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381230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Se </w:t>
            </w:r>
            <w:r w:rsidR="00E10372" w:rsidRPr="008E0B31">
              <w:rPr>
                <w:rFonts w:ascii="Bookman Old Style" w:hAnsi="Bookman Old Style" w:cs="Arial"/>
              </w:rPr>
              <w:t>reciben</w:t>
            </w:r>
            <w:r w:rsidR="00E164BB" w:rsidRPr="008E0B31">
              <w:rPr>
                <w:rFonts w:ascii="Bookman Old Style" w:hAnsi="Bookman Old Style" w:cs="Arial"/>
              </w:rPr>
              <w:t xml:space="preserve"> las providencias </w:t>
            </w:r>
            <w:r w:rsidR="00192BE6" w:rsidRPr="008E0B31">
              <w:rPr>
                <w:rFonts w:ascii="Bookman Old Style" w:hAnsi="Bookman Old Style" w:cs="Arial"/>
              </w:rPr>
              <w:t xml:space="preserve">y los votos de disidencia </w:t>
            </w:r>
            <w:r w:rsidR="00E10372" w:rsidRPr="008E0B31">
              <w:rPr>
                <w:rFonts w:ascii="Bookman Old Style" w:hAnsi="Bookman Old Style" w:cs="Arial"/>
              </w:rPr>
              <w:t xml:space="preserve"> puestos a disposición </w:t>
            </w:r>
            <w:r w:rsidR="00E164BB" w:rsidRPr="008E0B31">
              <w:rPr>
                <w:rFonts w:ascii="Bookman Old Style" w:hAnsi="Bookman Old Style" w:cs="Arial"/>
              </w:rPr>
              <w:t>en formato</w:t>
            </w:r>
            <w:r w:rsidRPr="008E0B3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E0B31">
              <w:rPr>
                <w:rFonts w:ascii="Bookman Old Style" w:hAnsi="Bookman Old Style" w:cs="Arial"/>
              </w:rPr>
              <w:t>word</w:t>
            </w:r>
            <w:proofErr w:type="spellEnd"/>
            <w:r w:rsidR="00E164BB" w:rsidRPr="008E0B31">
              <w:rPr>
                <w:rFonts w:ascii="Bookman Old Style" w:hAnsi="Bookman Old Style" w:cs="Arial"/>
              </w:rPr>
              <w:t xml:space="preserve"> por cada uno de los despachos </w:t>
            </w:r>
            <w:r w:rsidR="00E10372" w:rsidRPr="008E0B31">
              <w:rPr>
                <w:rFonts w:ascii="Bookman Old Style" w:hAnsi="Bookman Old Style" w:cs="Arial"/>
              </w:rPr>
              <w:t>de</w:t>
            </w:r>
            <w:r w:rsidR="00E164BB" w:rsidRPr="008E0B31">
              <w:rPr>
                <w:rFonts w:ascii="Bookman Old Style" w:hAnsi="Bookman Old Style" w:cs="Arial"/>
              </w:rPr>
              <w:t xml:space="preserve"> Magistrado de la Sala </w:t>
            </w:r>
            <w:r w:rsidRPr="008E0B31">
              <w:rPr>
                <w:rFonts w:ascii="Bookman Old Style" w:hAnsi="Bookman Old Style" w:cs="Arial"/>
              </w:rPr>
              <w:t xml:space="preserve">de Casación </w:t>
            </w:r>
            <w:r w:rsidR="00E10372" w:rsidRPr="008E0B31">
              <w:rPr>
                <w:rFonts w:ascii="Bookman Old Style" w:hAnsi="Bookman Old Style" w:cs="Arial"/>
              </w:rPr>
              <w:t>Civil</w:t>
            </w:r>
            <w:r w:rsidR="0046540A">
              <w:rPr>
                <w:rFonts w:ascii="Bookman Old Style" w:hAnsi="Bookman Old Style" w:cs="Arial"/>
              </w:rPr>
              <w:t xml:space="preserve"> y  en formato .</w:t>
            </w:r>
            <w:proofErr w:type="spellStart"/>
            <w:r w:rsidR="0046540A">
              <w:rPr>
                <w:rFonts w:ascii="Bookman Old Style" w:hAnsi="Bookman Old Style" w:cs="Arial"/>
              </w:rPr>
              <w:t>pdf</w:t>
            </w:r>
            <w:proofErr w:type="spellEnd"/>
            <w:r w:rsidR="0046540A">
              <w:rPr>
                <w:rFonts w:ascii="Bookman Old Style" w:hAnsi="Bookman Old Style" w:cs="Arial"/>
              </w:rPr>
              <w:t xml:space="preserve"> por la Secretaria de la Sala y/o la dependencia encargada. </w:t>
            </w:r>
          </w:p>
          <w:p w:rsidR="00775B43" w:rsidRPr="008E0B31" w:rsidRDefault="00775B43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78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2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Copiar las providencias </w:t>
            </w:r>
            <w:r w:rsidR="00120B0D" w:rsidRPr="008E0B31">
              <w:rPr>
                <w:rFonts w:ascii="Bookman Old Style" w:hAnsi="Bookman Old Style" w:cs="Arial"/>
              </w:rPr>
              <w:t xml:space="preserve">en el registro de Recopilación </w:t>
            </w:r>
            <w:proofErr w:type="spellStart"/>
            <w:r w:rsidR="000E2945" w:rsidRPr="008E0B31">
              <w:rPr>
                <w:rFonts w:ascii="Bookman Old Style" w:hAnsi="Bookman Old Style" w:cs="Arial"/>
              </w:rPr>
              <w:t>Jurispruden</w:t>
            </w:r>
            <w:r w:rsidR="000E2945">
              <w:rPr>
                <w:rFonts w:ascii="Bookman Old Style" w:hAnsi="Bookman Old Style" w:cs="Arial"/>
              </w:rPr>
              <w:t>-c</w:t>
            </w:r>
            <w:r w:rsidR="000E2945" w:rsidRPr="008E0B31">
              <w:rPr>
                <w:rFonts w:ascii="Bookman Old Style" w:hAnsi="Bookman Old Style" w:cs="Arial"/>
              </w:rPr>
              <w:t>ial</w:t>
            </w:r>
            <w:proofErr w:type="spellEnd"/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</w:rPr>
            </w:pPr>
          </w:p>
          <w:p w:rsidR="00E164BB" w:rsidRPr="008E0B31" w:rsidRDefault="00B855BF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A efectos de </w:t>
            </w:r>
            <w:r w:rsidR="00A0272D" w:rsidRPr="008E0B31">
              <w:rPr>
                <w:rFonts w:ascii="Bookman Old Style" w:hAnsi="Bookman Old Style" w:cs="Arial"/>
              </w:rPr>
              <w:t>mantener</w:t>
            </w:r>
            <w:r w:rsidRPr="008E0B31">
              <w:rPr>
                <w:rFonts w:ascii="Bookman Old Style" w:hAnsi="Bookman Old Style" w:cs="Arial"/>
              </w:rPr>
              <w:t xml:space="preserve"> </w:t>
            </w:r>
            <w:r w:rsidR="00A0272D" w:rsidRPr="008E0B31">
              <w:rPr>
                <w:rFonts w:ascii="Bookman Old Style" w:hAnsi="Bookman Old Style" w:cs="Arial"/>
              </w:rPr>
              <w:t>un</w:t>
            </w:r>
            <w:r w:rsidRPr="008E0B31">
              <w:rPr>
                <w:rFonts w:ascii="Bookman Old Style" w:hAnsi="Bookman Old Style" w:cs="Arial"/>
              </w:rPr>
              <w:t xml:space="preserve"> repositorio digital de las providencias</w:t>
            </w:r>
            <w:r w:rsidR="00120B0D" w:rsidRPr="008E0B31">
              <w:rPr>
                <w:rFonts w:ascii="Bookman Old Style" w:hAnsi="Bookman Old Style" w:cs="Arial"/>
              </w:rPr>
              <w:t xml:space="preserve"> </w:t>
            </w:r>
            <w:r w:rsidR="0046540A">
              <w:rPr>
                <w:rFonts w:ascii="Bookman Old Style" w:hAnsi="Bookman Old Style" w:cs="Arial"/>
              </w:rPr>
              <w:t>recibidas que sea útil para la recuperación de la informaci</w:t>
            </w:r>
            <w:r w:rsidR="00D15DDD">
              <w:rPr>
                <w:rFonts w:ascii="Bookman Old Style" w:hAnsi="Bookman Old Style" w:cs="Arial"/>
              </w:rPr>
              <w:t xml:space="preserve">ón, </w:t>
            </w:r>
            <w:r w:rsidR="00A0272D" w:rsidRPr="008E0B31">
              <w:rPr>
                <w:rFonts w:ascii="Bookman Old Style" w:hAnsi="Bookman Old Style" w:cs="Arial"/>
              </w:rPr>
              <w:t xml:space="preserve">se copian </w:t>
            </w:r>
            <w:r w:rsidR="00E164BB" w:rsidRPr="008E0B31">
              <w:rPr>
                <w:rFonts w:ascii="Bookman Old Style" w:hAnsi="Bookman Old Style" w:cs="Arial"/>
              </w:rPr>
              <w:t>las providencias proporcionadas</w:t>
            </w:r>
            <w:r w:rsidR="00CB375E" w:rsidRPr="008E0B31">
              <w:rPr>
                <w:rFonts w:ascii="Bookman Old Style" w:hAnsi="Bookman Old Style" w:cs="Arial"/>
              </w:rPr>
              <w:t xml:space="preserve"> por las oficinas correspondientes</w:t>
            </w:r>
            <w:r w:rsidR="00A0272D" w:rsidRPr="008E0B31">
              <w:rPr>
                <w:rFonts w:ascii="Bookman Old Style" w:hAnsi="Bookman Old Style" w:cs="Arial"/>
              </w:rPr>
              <w:t xml:space="preserve"> dentro</w:t>
            </w:r>
            <w:r w:rsidR="00E164BB" w:rsidRPr="008E0B31">
              <w:rPr>
                <w:rFonts w:ascii="Bookman Old Style" w:hAnsi="Bookman Old Style" w:cs="Arial"/>
              </w:rPr>
              <w:t xml:space="preserve"> </w:t>
            </w:r>
            <w:r w:rsidR="00A0272D" w:rsidRPr="008E0B31">
              <w:rPr>
                <w:rFonts w:ascii="Bookman Old Style" w:hAnsi="Bookman Old Style" w:cs="Arial"/>
              </w:rPr>
              <w:t>d</w:t>
            </w:r>
            <w:r w:rsidR="00CB375E" w:rsidRPr="008E0B31">
              <w:rPr>
                <w:rFonts w:ascii="Bookman Old Style" w:hAnsi="Bookman Old Style" w:cs="Arial"/>
              </w:rPr>
              <w:t xml:space="preserve">el </w:t>
            </w:r>
            <w:r w:rsidR="00CB375E" w:rsidRPr="008E0B31">
              <w:rPr>
                <w:rFonts w:ascii="Bookman Old Style" w:hAnsi="Bookman Old Style" w:cs="Arial"/>
              </w:rPr>
              <w:lastRenderedPageBreak/>
              <w:t xml:space="preserve">registro de </w:t>
            </w:r>
            <w:r w:rsidR="00A0272D" w:rsidRPr="008E0B31">
              <w:rPr>
                <w:rFonts w:ascii="Bookman Old Style" w:hAnsi="Bookman Old Style" w:cs="Arial"/>
              </w:rPr>
              <w:t>Recopilación Jurisprudencial que conserva ésta Relatoría</w:t>
            </w:r>
            <w:r w:rsidR="00CB375E" w:rsidRPr="008E0B31">
              <w:rPr>
                <w:rFonts w:ascii="Bookman Old Style" w:hAnsi="Bookman Old Style" w:cs="Arial"/>
              </w:rPr>
              <w:t>,</w:t>
            </w:r>
            <w:r w:rsidR="00E164BB" w:rsidRPr="008E0B31">
              <w:rPr>
                <w:rFonts w:ascii="Bookman Old Style" w:hAnsi="Bookman Old Style" w:cs="Arial"/>
              </w:rPr>
              <w:t xml:space="preserve"> </w:t>
            </w:r>
            <w:r w:rsidR="00C868D1" w:rsidRPr="008E0B31">
              <w:rPr>
                <w:rFonts w:ascii="Bookman Old Style" w:hAnsi="Bookman Old Style" w:cs="Arial"/>
              </w:rPr>
              <w:t xml:space="preserve">ello </w:t>
            </w:r>
            <w:r w:rsidR="00E164BB" w:rsidRPr="008E0B31">
              <w:rPr>
                <w:rFonts w:ascii="Bookman Old Style" w:hAnsi="Bookman Old Style" w:cs="Arial"/>
              </w:rPr>
              <w:t>de acuerdo a</w:t>
            </w:r>
            <w:r w:rsidR="00A9736D" w:rsidRPr="008E0B31">
              <w:rPr>
                <w:rFonts w:ascii="Bookman Old Style" w:hAnsi="Bookman Old Style" w:cs="Arial"/>
              </w:rPr>
              <w:t xml:space="preserve">l año, magistrado ponente y mes, editando </w:t>
            </w:r>
            <w:r w:rsidR="00E164BB" w:rsidRPr="008E0B31">
              <w:rPr>
                <w:rFonts w:ascii="Bookman Old Style" w:hAnsi="Bookman Old Style" w:cs="Arial"/>
              </w:rPr>
              <w:t>el nombre del archivo de</w:t>
            </w:r>
            <w:r w:rsidR="00C868D1" w:rsidRPr="008E0B31">
              <w:rPr>
                <w:rFonts w:ascii="Bookman Old Style" w:hAnsi="Bookman Old Style" w:cs="Arial"/>
              </w:rPr>
              <w:t xml:space="preserve"> acuerdo al formato determinado. </w:t>
            </w:r>
          </w:p>
          <w:p w:rsidR="004A5FAC" w:rsidRPr="008E0B31" w:rsidRDefault="004A5FAC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78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lastRenderedPageBreak/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3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Asignar  </w:t>
            </w:r>
            <w:r w:rsidR="00204567" w:rsidRPr="008E0B31">
              <w:rPr>
                <w:rFonts w:ascii="Bookman Old Style" w:hAnsi="Bookman Old Style" w:cs="Arial"/>
              </w:rPr>
              <w:t>la lectura de las</w:t>
            </w:r>
            <w:r w:rsidRPr="008E0B31">
              <w:rPr>
                <w:rFonts w:ascii="Bookman Old Style" w:hAnsi="Bookman Old Style" w:cs="Arial"/>
              </w:rPr>
              <w:t xml:space="preserve"> providencias objeto de </w:t>
            </w:r>
            <w:r w:rsidR="00C868D1" w:rsidRPr="008E0B31">
              <w:rPr>
                <w:rFonts w:ascii="Bookman Old Style" w:hAnsi="Bookman Old Style" w:cs="Arial"/>
              </w:rPr>
              <w:t xml:space="preserve">proyectos de </w:t>
            </w:r>
            <w:r w:rsidRPr="008E0B31">
              <w:rPr>
                <w:rFonts w:ascii="Bookman Old Style" w:hAnsi="Bookman Old Style" w:cs="Arial"/>
              </w:rPr>
              <w:t>titulación</w:t>
            </w: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204567" w:rsidP="00DA760A">
            <w:pPr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Se asigna la lectura de las providencias </w:t>
            </w:r>
            <w:r w:rsidR="00E164BB" w:rsidRPr="008E0B31">
              <w:rPr>
                <w:rFonts w:ascii="Bookman Old Style" w:hAnsi="Bookman Old Style" w:cs="Arial"/>
              </w:rPr>
              <w:t xml:space="preserve"> </w:t>
            </w:r>
            <w:r w:rsidR="001C12FA" w:rsidRPr="008E0B31">
              <w:rPr>
                <w:rFonts w:ascii="Bookman Old Style" w:hAnsi="Bookman Old Style" w:cs="Arial"/>
              </w:rPr>
              <w:t xml:space="preserve">para adelantar los proyectos de titulación, </w:t>
            </w:r>
            <w:r w:rsidR="00E164BB" w:rsidRPr="008E0B31">
              <w:rPr>
                <w:rFonts w:ascii="Bookman Old Style" w:hAnsi="Bookman Old Style" w:cs="Arial"/>
              </w:rPr>
              <w:t>entre los emple</w:t>
            </w:r>
            <w:r w:rsidR="00D15DDD">
              <w:rPr>
                <w:rFonts w:ascii="Bookman Old Style" w:hAnsi="Bookman Old Style" w:cs="Arial"/>
              </w:rPr>
              <w:t>ados de la Relatoría designados para ello.</w:t>
            </w:r>
          </w:p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</w:rPr>
            </w:pPr>
          </w:p>
          <w:p w:rsidR="0058255A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Los datos de éste reparto serán consignados en el </w:t>
            </w:r>
            <w:r w:rsidRPr="00D15DDD">
              <w:rPr>
                <w:rFonts w:ascii="Bookman Old Style" w:hAnsi="Bookman Old Style" w:cs="Arial"/>
                <w:i/>
              </w:rPr>
              <w:t>Formato de Reparto de providencias</w:t>
            </w:r>
            <w:r w:rsidR="0058255A" w:rsidRPr="008E0B31">
              <w:rPr>
                <w:rFonts w:ascii="Bookman Old Style" w:hAnsi="Bookman Old Style" w:cs="Arial"/>
              </w:rPr>
              <w:t xml:space="preserve"> y </w:t>
            </w:r>
            <w:r w:rsidR="001C12FA" w:rsidRPr="008E0B31">
              <w:rPr>
                <w:rFonts w:ascii="Bookman Old Style" w:hAnsi="Bookman Old Style" w:cs="Arial"/>
              </w:rPr>
              <w:t>comunicados</w:t>
            </w:r>
            <w:r w:rsidR="0058255A" w:rsidRPr="008E0B31">
              <w:rPr>
                <w:rFonts w:ascii="Bookman Old Style" w:hAnsi="Bookman Old Style" w:cs="Arial"/>
              </w:rPr>
              <w:t xml:space="preserve"> mediante el correo institucional</w:t>
            </w:r>
            <w:r w:rsidR="001C12FA" w:rsidRPr="008E0B31">
              <w:rPr>
                <w:rFonts w:ascii="Bookman Old Style" w:hAnsi="Bookman Old Style" w:cs="Arial"/>
              </w:rPr>
              <w:t xml:space="preserve"> a los encargados</w:t>
            </w:r>
            <w:r w:rsidR="0058255A" w:rsidRPr="008E0B31">
              <w:rPr>
                <w:rFonts w:ascii="Bookman Old Style" w:hAnsi="Bookman Old Style" w:cs="Arial"/>
              </w:rPr>
              <w:t xml:space="preserve">. </w:t>
            </w:r>
          </w:p>
          <w:p w:rsidR="001C12FA" w:rsidRPr="008E0B31" w:rsidRDefault="001C12FA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78" w:type="dxa"/>
            <w:vAlign w:val="center"/>
          </w:tcPr>
          <w:p w:rsidR="00FD70B9" w:rsidRPr="008E0B31" w:rsidRDefault="00FD70B9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4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Analizar las providencias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DA3A18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E0B31">
              <w:rPr>
                <w:rFonts w:ascii="Bookman Old Style" w:hAnsi="Bookman Old Style" w:cs="Arial"/>
              </w:rPr>
              <w:t>Se realiza</w:t>
            </w:r>
            <w:r w:rsidR="00E164BB" w:rsidRPr="008E0B31">
              <w:rPr>
                <w:rFonts w:ascii="Bookman Old Style" w:hAnsi="Bookman Old Style" w:cs="Arial"/>
              </w:rPr>
              <w:t xml:space="preserve"> la lectura del documento haciendo el análisis para identificar 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el tema (Ver </w:t>
            </w:r>
            <w:r w:rsidR="00E164BB" w:rsidRPr="00D15DDD">
              <w:rPr>
                <w:rFonts w:ascii="Bookman Old Style" w:hAnsi="Bookman Old Style" w:cs="Arial"/>
                <w:bCs/>
                <w:i/>
              </w:rPr>
              <w:t>Anexo índice alfabético de temas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), sub- tema (s), fuentes formales, fuentes jurisprudenciales, doctrinales y el asunto, de acuerdo al </w:t>
            </w:r>
            <w:r w:rsidR="00E164BB" w:rsidRPr="00D15DDD">
              <w:rPr>
                <w:rFonts w:ascii="Bookman Old Style" w:hAnsi="Bookman Old Style" w:cs="Arial"/>
                <w:bCs/>
                <w:i/>
              </w:rPr>
              <w:t>Manual de análisis  de providencias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; procedimiento del cual se obtiene como producto el </w:t>
            </w:r>
            <w:r w:rsidR="008D4762" w:rsidRPr="008E0B31">
              <w:rPr>
                <w:rFonts w:ascii="Bookman Old Style" w:hAnsi="Bookman Old Style" w:cs="Arial"/>
                <w:bCs/>
              </w:rPr>
              <w:t>proyecto de titulación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, conforme al </w:t>
            </w:r>
            <w:r w:rsidR="00E164BB" w:rsidRPr="00D15DDD">
              <w:rPr>
                <w:rFonts w:ascii="Bookman Old Style" w:hAnsi="Bookman Old Style" w:cs="Arial"/>
                <w:bCs/>
                <w:i/>
              </w:rPr>
              <w:t>Formato de análisis jurisprudencial.</w:t>
            </w:r>
          </w:p>
          <w:p w:rsidR="008D4762" w:rsidRPr="008E0B31" w:rsidRDefault="008D4762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78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5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Revisar el </w:t>
            </w:r>
            <w:r w:rsidR="008D4762" w:rsidRPr="008E0B31">
              <w:rPr>
                <w:rFonts w:ascii="Bookman Old Style" w:hAnsi="Bookman Old Style" w:cs="Arial"/>
              </w:rPr>
              <w:t>proyecto de titulación</w:t>
            </w: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DA3A18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8E0B31">
              <w:rPr>
                <w:rFonts w:ascii="Bookman Old Style" w:hAnsi="Bookman Old Style" w:cs="Arial"/>
              </w:rPr>
              <w:t>Se revisan</w:t>
            </w:r>
            <w:r w:rsidR="00E164BB" w:rsidRPr="008E0B31">
              <w:rPr>
                <w:rFonts w:ascii="Bookman Old Style" w:hAnsi="Bookman Old Style" w:cs="Arial"/>
              </w:rPr>
              <w:t xml:space="preserve"> los </w:t>
            </w:r>
            <w:r w:rsidRPr="008E0B31">
              <w:rPr>
                <w:rFonts w:ascii="Bookman Old Style" w:hAnsi="Bookman Old Style" w:cs="Arial"/>
              </w:rPr>
              <w:t>proyectos de titulación</w:t>
            </w:r>
            <w:r w:rsidR="00E164BB" w:rsidRPr="008E0B31">
              <w:rPr>
                <w:rFonts w:ascii="Bookman Old Style" w:hAnsi="Bookman Old Style" w:cs="Arial"/>
              </w:rPr>
              <w:t xml:space="preserve">, verificando su contenido, validez e integridad de acuerdo al </w:t>
            </w:r>
            <w:r w:rsidR="00E164BB" w:rsidRPr="000E2945">
              <w:rPr>
                <w:rFonts w:ascii="Bookman Old Style" w:hAnsi="Bookman Old Style" w:cs="Arial"/>
                <w:i/>
              </w:rPr>
              <w:t>Manual</w:t>
            </w:r>
            <w:r w:rsidR="00E164BB" w:rsidRPr="008E0B31">
              <w:rPr>
                <w:rFonts w:ascii="Bookman Old Style" w:hAnsi="Bookman Old Style" w:cs="Arial"/>
                <w:b/>
              </w:rPr>
              <w:t xml:space="preserve"> 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y el </w:t>
            </w:r>
            <w:r w:rsidR="00E164BB" w:rsidRPr="000E2945">
              <w:rPr>
                <w:rFonts w:ascii="Bookman Old Style" w:hAnsi="Bookman Old Style" w:cs="Arial"/>
                <w:bCs/>
                <w:i/>
              </w:rPr>
              <w:t>Formato de análisis de providencias</w:t>
            </w:r>
            <w:r w:rsidR="0058255A" w:rsidRPr="000E2945">
              <w:rPr>
                <w:rFonts w:ascii="Bookman Old Style" w:hAnsi="Bookman Old Style" w:cs="Arial"/>
                <w:bCs/>
                <w:i/>
              </w:rPr>
              <w:t>.</w:t>
            </w:r>
          </w:p>
          <w:p w:rsidR="0058255A" w:rsidRPr="008E0B31" w:rsidRDefault="0058255A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1978" w:type="dxa"/>
            <w:vAlign w:val="center"/>
          </w:tcPr>
          <w:p w:rsidR="009E6649" w:rsidRPr="008E0B31" w:rsidRDefault="009E6649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Líder del proceso </w:t>
            </w:r>
            <w:r w:rsidR="00DA3A18" w:rsidRPr="008E0B31">
              <w:rPr>
                <w:rFonts w:ascii="Bookman Old Style" w:hAnsi="Bookman Old Style" w:cs="Arial"/>
              </w:rPr>
              <w:t>y/o Coordinador interno del procedimiento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  <w:lang w:val="es-CO"/>
              </w:rPr>
            </w:pPr>
            <w:r w:rsidRPr="008E0B31">
              <w:rPr>
                <w:rFonts w:ascii="Bookman Old Style" w:hAnsi="Bookman Old Style" w:cs="Arial"/>
                <w:lang w:val="es-CO"/>
              </w:rPr>
              <w:t>6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Informar observaciones</w:t>
            </w: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E164BB" w:rsidRPr="008E0B31" w:rsidRDefault="00E164B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 xml:space="preserve">Informar al </w:t>
            </w:r>
            <w:r w:rsidR="00430F74" w:rsidRPr="008E0B31">
              <w:rPr>
                <w:rFonts w:ascii="Bookman Old Style" w:hAnsi="Bookman Old Style" w:cs="Arial"/>
              </w:rPr>
              <w:t>servidor judicial encargado del proyecto de titulación</w:t>
            </w:r>
            <w:r w:rsidR="00580E8F" w:rsidRPr="008E0B31">
              <w:rPr>
                <w:rFonts w:ascii="Bookman Old Style" w:hAnsi="Bookman Old Style" w:cs="Arial"/>
              </w:rPr>
              <w:t>,</w:t>
            </w:r>
            <w:r w:rsidRPr="008E0B31">
              <w:rPr>
                <w:rFonts w:ascii="Bookman Old Style" w:hAnsi="Bookman Old Style" w:cs="Arial"/>
              </w:rPr>
              <w:t xml:space="preserve"> las inconsistencias o </w:t>
            </w:r>
            <w:r w:rsidR="00580E8F" w:rsidRPr="008E0B31">
              <w:rPr>
                <w:rFonts w:ascii="Bookman Old Style" w:hAnsi="Bookman Old Style" w:cs="Arial"/>
              </w:rPr>
              <w:t xml:space="preserve">sugerencias, </w:t>
            </w:r>
            <w:r w:rsidR="00430F74" w:rsidRPr="008E0B31">
              <w:rPr>
                <w:rFonts w:ascii="Bookman Old Style" w:hAnsi="Bookman Old Style" w:cs="Arial"/>
              </w:rPr>
              <w:t xml:space="preserve">de ser el caso, </w:t>
            </w:r>
            <w:r w:rsidRPr="008E0B31">
              <w:rPr>
                <w:rFonts w:ascii="Bookman Old Style" w:hAnsi="Bookman Old Style" w:cs="Arial"/>
              </w:rPr>
              <w:t>para que sean corregidas y aplicadas inmediatamente.</w:t>
            </w:r>
          </w:p>
          <w:p w:rsidR="000D646B" w:rsidRPr="008E0B31" w:rsidRDefault="000D646B" w:rsidP="00DA76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78" w:type="dxa"/>
            <w:vAlign w:val="center"/>
          </w:tcPr>
          <w:p w:rsidR="00985764" w:rsidRPr="008E0B31" w:rsidRDefault="00985764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Líder del proceso y/o Coordinador interno del procedimiento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1842" w:type="dxa"/>
            <w:vAlign w:val="center"/>
          </w:tcPr>
          <w:p w:rsidR="00E164BB" w:rsidRPr="008E0B31" w:rsidRDefault="00985764" w:rsidP="00DA760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Ajustar</w:t>
            </w:r>
            <w:r w:rsidR="00E164BB" w:rsidRPr="008E0B31">
              <w:rPr>
                <w:rFonts w:ascii="Bookman Old Style" w:hAnsi="Bookman Old Style" w:cs="Arial"/>
              </w:rPr>
              <w:t xml:space="preserve"> de acuerdo a observaciones</w:t>
            </w:r>
          </w:p>
        </w:tc>
        <w:tc>
          <w:tcPr>
            <w:tcW w:w="4253" w:type="dxa"/>
            <w:vAlign w:val="center"/>
          </w:tcPr>
          <w:p w:rsidR="00E164BB" w:rsidRPr="008E0B31" w:rsidRDefault="00580E8F" w:rsidP="00DA760A">
            <w:p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Cs/>
              </w:rPr>
              <w:t xml:space="preserve">El </w:t>
            </w:r>
            <w:r w:rsidRPr="008E0B31">
              <w:rPr>
                <w:rFonts w:ascii="Bookman Old Style" w:hAnsi="Bookman Old Style" w:cs="Arial"/>
              </w:rPr>
              <w:t xml:space="preserve"> servidor judicial encargado del proyecto de titulación</w:t>
            </w:r>
            <w:r w:rsidRPr="008E0B31">
              <w:rPr>
                <w:rFonts w:ascii="Bookman Old Style" w:hAnsi="Bookman Old Style" w:cs="Arial"/>
                <w:bCs/>
              </w:rPr>
              <w:t xml:space="preserve"> realiza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 las correcciones </w:t>
            </w:r>
            <w:r w:rsidRPr="008E0B31">
              <w:rPr>
                <w:rFonts w:ascii="Bookman Old Style" w:hAnsi="Bookman Old Style" w:cs="Arial"/>
                <w:bCs/>
              </w:rPr>
              <w:t>o sugerencias informadas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 </w:t>
            </w:r>
            <w:r w:rsidR="0036563D" w:rsidRPr="008E0B31">
              <w:rPr>
                <w:rFonts w:ascii="Bookman Old Style" w:hAnsi="Bookman Old Style" w:cs="Arial"/>
                <w:bCs/>
              </w:rPr>
              <w:t xml:space="preserve">y comunica </w:t>
            </w:r>
            <w:r w:rsidR="00EA0AE1" w:rsidRPr="008E0B31">
              <w:rPr>
                <w:rFonts w:ascii="Bookman Old Style" w:hAnsi="Bookman Old Style" w:cs="Arial"/>
                <w:bCs/>
              </w:rPr>
              <w:t>los cambios al</w:t>
            </w:r>
            <w:r w:rsidR="0036563D" w:rsidRPr="008E0B31">
              <w:t xml:space="preserve"> </w:t>
            </w:r>
            <w:r w:rsidR="0036563D" w:rsidRPr="008E0B31">
              <w:rPr>
                <w:rFonts w:ascii="Bookman Old Style" w:hAnsi="Bookman Old Style" w:cs="Arial"/>
                <w:bCs/>
              </w:rPr>
              <w:t>Líder del proceso y/o Coordinador interno del procedimiento</w:t>
            </w:r>
            <w:r w:rsidR="00EA0AE1" w:rsidRPr="008E0B31">
              <w:rPr>
                <w:rFonts w:ascii="Bookman Old Style" w:hAnsi="Bookman Old Style" w:cs="Arial"/>
                <w:bCs/>
              </w:rPr>
              <w:t xml:space="preserve"> </w:t>
            </w:r>
            <w:r w:rsidR="0036563D" w:rsidRPr="008E0B31">
              <w:rPr>
                <w:rFonts w:ascii="Bookman Old Style" w:hAnsi="Bookman Old Style" w:cs="Arial"/>
                <w:bCs/>
              </w:rPr>
              <w:t>por el medio más adecuado.</w:t>
            </w:r>
          </w:p>
          <w:p w:rsidR="00EA0AE1" w:rsidRPr="008E0B31" w:rsidRDefault="00EA0AE1" w:rsidP="00DA760A">
            <w:pPr>
              <w:jc w:val="both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78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Ingresar la información al Sistema de información de jurisprudencia.</w:t>
            </w:r>
          </w:p>
        </w:tc>
        <w:tc>
          <w:tcPr>
            <w:tcW w:w="4253" w:type="dxa"/>
            <w:vAlign w:val="center"/>
          </w:tcPr>
          <w:p w:rsidR="00E164BB" w:rsidRPr="008E0B31" w:rsidRDefault="00EA0AE1" w:rsidP="00DA760A">
            <w:p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Cs/>
              </w:rPr>
              <w:t>Una vez validados los proyectos de titulación, se registran</w:t>
            </w:r>
            <w:r w:rsidR="00E164BB" w:rsidRPr="008E0B31">
              <w:rPr>
                <w:rFonts w:ascii="Bookman Old Style" w:hAnsi="Bookman Old Style" w:cs="Arial"/>
                <w:bCs/>
              </w:rPr>
              <w:t xml:space="preserve"> los datos correspondientes a cada campo en el sistema de información de jurisprudencia de acuerdo al </w:t>
            </w:r>
            <w:r w:rsidR="00E164BB" w:rsidRPr="00985764">
              <w:rPr>
                <w:rFonts w:ascii="Bookman Old Style" w:hAnsi="Bookman Old Style" w:cs="Arial"/>
                <w:bCs/>
                <w:i/>
              </w:rPr>
              <w:t xml:space="preserve">Manual </w:t>
            </w:r>
            <w:r w:rsidR="00D00D1F" w:rsidRPr="00985764">
              <w:rPr>
                <w:rFonts w:ascii="Bookman Old Style" w:hAnsi="Bookman Old Style" w:cs="Arial"/>
                <w:bCs/>
                <w:i/>
              </w:rPr>
              <w:t>Externo de Cargue.</w:t>
            </w:r>
          </w:p>
        </w:tc>
        <w:tc>
          <w:tcPr>
            <w:tcW w:w="1978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421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1842" w:type="dxa"/>
            <w:vAlign w:val="center"/>
          </w:tcPr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Verificar registros en el Sistema de Información de Jurisprudencia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vAlign w:val="center"/>
          </w:tcPr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  <w:bCs/>
              </w:rPr>
            </w:pPr>
            <w:r w:rsidRPr="008E0B31">
              <w:rPr>
                <w:rFonts w:ascii="Bookman Old Style" w:hAnsi="Bookman Old Style" w:cs="Arial"/>
                <w:bCs/>
              </w:rPr>
              <w:t xml:space="preserve">Una vez finalizado el registro, </w:t>
            </w:r>
            <w:r w:rsidR="00D00D1F" w:rsidRPr="008E0B31">
              <w:rPr>
                <w:rFonts w:ascii="Bookman Old Style" w:hAnsi="Bookman Old Style" w:cs="Arial"/>
                <w:bCs/>
              </w:rPr>
              <w:t xml:space="preserve">el </w:t>
            </w:r>
            <w:r w:rsidR="00D00D1F" w:rsidRPr="008E0B31">
              <w:rPr>
                <w:rFonts w:ascii="Bookman Old Style" w:hAnsi="Bookman Old Style" w:cs="Arial"/>
              </w:rPr>
              <w:t xml:space="preserve"> servidor judicial encargado del proyecto de titulación, </w:t>
            </w:r>
            <w:r w:rsidRPr="008E0B31">
              <w:rPr>
                <w:rFonts w:ascii="Bookman Old Style" w:hAnsi="Bookman Old Style" w:cs="Arial"/>
                <w:bCs/>
              </w:rPr>
              <w:t xml:space="preserve">verifica los campos para validar la información ingresada. </w:t>
            </w:r>
          </w:p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  <w:bCs/>
              </w:rPr>
            </w:pPr>
          </w:p>
          <w:p w:rsidR="00E164BB" w:rsidRPr="008E0B31" w:rsidRDefault="00E164BB" w:rsidP="00DA760A">
            <w:pPr>
              <w:jc w:val="both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78" w:type="dxa"/>
            <w:vAlign w:val="center"/>
          </w:tcPr>
          <w:p w:rsidR="00FD70B9" w:rsidRPr="008E0B31" w:rsidRDefault="00FD70B9" w:rsidP="00DA760A">
            <w:pPr>
              <w:jc w:val="center"/>
              <w:rPr>
                <w:rFonts w:ascii="Bookman Old Style" w:hAnsi="Bookman Old Style" w:cs="Arial"/>
              </w:rPr>
            </w:pPr>
            <w:r w:rsidRPr="008E0B31">
              <w:rPr>
                <w:rFonts w:ascii="Bookman Old Style" w:hAnsi="Bookman Old Style" w:cs="Arial"/>
              </w:rPr>
              <w:t>Servidor judicial asignado</w:t>
            </w:r>
          </w:p>
          <w:p w:rsidR="00E164BB" w:rsidRPr="008E0B31" w:rsidRDefault="00E164BB" w:rsidP="00DA760A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>Control de registros de los documentos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60"/>
              <w:gridCol w:w="1559"/>
              <w:gridCol w:w="1276"/>
              <w:gridCol w:w="1275"/>
              <w:gridCol w:w="902"/>
            </w:tblGrid>
            <w:tr w:rsidR="00E164BB" w:rsidRPr="00985764" w:rsidTr="00210619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Nombre</w:t>
                  </w:r>
                </w:p>
              </w:tc>
              <w:tc>
                <w:tcPr>
                  <w:tcW w:w="1560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Responsable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Lugar de Archivo</w:t>
                  </w:r>
                </w:p>
              </w:tc>
              <w:tc>
                <w:tcPr>
                  <w:tcW w:w="1276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Criterio de Archivo</w:t>
                  </w:r>
                </w:p>
              </w:tc>
              <w:tc>
                <w:tcPr>
                  <w:tcW w:w="1275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Tiempo de Retención</w:t>
                  </w:r>
                </w:p>
              </w:tc>
              <w:tc>
                <w:tcPr>
                  <w:tcW w:w="902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</w:pPr>
                  <w:r w:rsidRPr="00985764">
                    <w:rPr>
                      <w:rFonts w:ascii="Bookman Old Style" w:hAnsi="Bookman Old Style" w:cs="Arial"/>
                      <w:b/>
                      <w:sz w:val="18"/>
                      <w:lang w:val="es-CO"/>
                    </w:rPr>
                    <w:t>Disposición</w:t>
                  </w:r>
                </w:p>
              </w:tc>
            </w:tr>
            <w:tr w:rsidR="00E164BB" w:rsidRPr="00985764" w:rsidTr="00210619">
              <w:tblPrEx>
                <w:jc w:val="left"/>
              </w:tblPrEx>
              <w:tc>
                <w:tcPr>
                  <w:tcW w:w="1696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Formato  de Reparto de providencias</w:t>
                  </w:r>
                </w:p>
              </w:tc>
              <w:tc>
                <w:tcPr>
                  <w:tcW w:w="1560" w:type="dxa"/>
                  <w:vAlign w:val="center"/>
                </w:tcPr>
                <w:p w:rsidR="00E164BB" w:rsidRPr="00985764" w:rsidRDefault="000E2574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Servidor judicial asignado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 xml:space="preserve">Ubicación en medio </w:t>
                  </w:r>
                  <w:proofErr w:type="gramStart"/>
                  <w:r w:rsidR="00E4453C" w:rsidRPr="00985764">
                    <w:rPr>
                      <w:rFonts w:ascii="Bookman Old Style" w:hAnsi="Bookman Old Style" w:cs="Arial"/>
                      <w:sz w:val="18"/>
                    </w:rPr>
                    <w:t>magnético</w:t>
                  </w:r>
                  <w:proofErr w:type="gramEnd"/>
                  <w:r w:rsidRPr="00985764">
                    <w:rPr>
                      <w:rFonts w:ascii="Bookman Old Style" w:hAnsi="Bookman Old Style" w:cs="Arial"/>
                      <w:sz w:val="18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Cs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bCs/>
                      <w:sz w:val="18"/>
                    </w:rPr>
                    <w:t>Cronológico</w:t>
                  </w:r>
                </w:p>
              </w:tc>
              <w:tc>
                <w:tcPr>
                  <w:tcW w:w="1275" w:type="dxa"/>
                  <w:vAlign w:val="center"/>
                </w:tcPr>
                <w:p w:rsidR="00E164BB" w:rsidRPr="00985764" w:rsidRDefault="009E1F12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  <w:tc>
                <w:tcPr>
                  <w:tcW w:w="902" w:type="dxa"/>
                  <w:vAlign w:val="center"/>
                </w:tcPr>
                <w:p w:rsidR="00E164BB" w:rsidRPr="00985764" w:rsidRDefault="009E1F12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/>
                      <w:sz w:val="18"/>
                    </w:rPr>
                  </w:pPr>
                  <w:r w:rsidRPr="00985764">
                    <w:rPr>
                      <w:rFonts w:ascii="Bookman Old Style" w:hAnsi="Bookman Old Style"/>
                      <w:sz w:val="18"/>
                    </w:rPr>
                    <w:t>N/A</w:t>
                  </w:r>
                </w:p>
              </w:tc>
            </w:tr>
            <w:tr w:rsidR="00210619" w:rsidRPr="00985764" w:rsidTr="00210619">
              <w:tblPrEx>
                <w:jc w:val="left"/>
              </w:tblPrEx>
              <w:tc>
                <w:tcPr>
                  <w:tcW w:w="1696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Formato de análisis de providencia</w:t>
                  </w:r>
                </w:p>
              </w:tc>
              <w:tc>
                <w:tcPr>
                  <w:tcW w:w="1560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Servidor judicial asignado</w:t>
                  </w:r>
                </w:p>
              </w:tc>
              <w:tc>
                <w:tcPr>
                  <w:tcW w:w="1559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 xml:space="preserve">Ubicación en medio </w:t>
                  </w:r>
                  <w:proofErr w:type="gramStart"/>
                  <w:r w:rsidRPr="00985764">
                    <w:rPr>
                      <w:rFonts w:ascii="Bookman Old Style" w:hAnsi="Bookman Old Style" w:cs="Arial"/>
                      <w:sz w:val="18"/>
                    </w:rPr>
                    <w:t>magnético</w:t>
                  </w:r>
                  <w:proofErr w:type="gramEnd"/>
                  <w:r w:rsidRPr="00985764">
                    <w:rPr>
                      <w:rFonts w:ascii="Bookman Old Style" w:hAnsi="Bookman Old Style" w:cs="Arial"/>
                      <w:sz w:val="18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Cs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  <w:tc>
                <w:tcPr>
                  <w:tcW w:w="1275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  <w:tc>
                <w:tcPr>
                  <w:tcW w:w="902" w:type="dxa"/>
                  <w:vAlign w:val="center"/>
                </w:tcPr>
                <w:p w:rsidR="00210619" w:rsidRPr="00985764" w:rsidRDefault="00E4453C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</w:tr>
            <w:tr w:rsidR="00E164BB" w:rsidRPr="00985764" w:rsidTr="00210619">
              <w:tblPrEx>
                <w:jc w:val="left"/>
              </w:tblPrEx>
              <w:tc>
                <w:tcPr>
                  <w:tcW w:w="1696" w:type="dxa"/>
                  <w:vAlign w:val="center"/>
                </w:tcPr>
                <w:p w:rsidR="00E164BB" w:rsidRPr="00985764" w:rsidRDefault="002D6979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Cs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bCs/>
                      <w:sz w:val="18"/>
                    </w:rPr>
                    <w:t xml:space="preserve">Ficha </w:t>
                  </w:r>
                  <w:r w:rsidR="001F6F63" w:rsidRPr="00985764">
                    <w:rPr>
                      <w:rFonts w:ascii="Bookman Old Style" w:hAnsi="Bookman Old Style" w:cs="Arial"/>
                      <w:bCs/>
                      <w:sz w:val="18"/>
                    </w:rPr>
                    <w:t>en formato digital de análisis jurisprudencial</w:t>
                  </w:r>
                </w:p>
                <w:p w:rsidR="002C538A" w:rsidRPr="00985764" w:rsidRDefault="002C538A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E164BB" w:rsidRPr="00985764" w:rsidRDefault="000E2574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Servidor judicial asignado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4BB" w:rsidRPr="00985764" w:rsidRDefault="001F6F63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bCs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Sistema de información de jurisprudencia</w:t>
                  </w:r>
                </w:p>
              </w:tc>
              <w:tc>
                <w:tcPr>
                  <w:tcW w:w="1276" w:type="dxa"/>
                  <w:vAlign w:val="center"/>
                </w:tcPr>
                <w:p w:rsidR="00E164BB" w:rsidRPr="00985764" w:rsidRDefault="00E164BB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bCs/>
                      <w:sz w:val="18"/>
                    </w:rPr>
                    <w:t>Cronológico</w:t>
                  </w:r>
                </w:p>
              </w:tc>
              <w:tc>
                <w:tcPr>
                  <w:tcW w:w="1275" w:type="dxa"/>
                  <w:vAlign w:val="center"/>
                </w:tcPr>
                <w:p w:rsidR="00E164BB" w:rsidRPr="00985764" w:rsidRDefault="009E1F12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 w:cs="Arial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  <w:tc>
                <w:tcPr>
                  <w:tcW w:w="902" w:type="dxa"/>
                  <w:vAlign w:val="center"/>
                </w:tcPr>
                <w:p w:rsidR="00E164BB" w:rsidRPr="00985764" w:rsidRDefault="009E1F12" w:rsidP="00DA760A">
                  <w:pPr>
                    <w:framePr w:hSpace="141" w:wrap="around" w:vAnchor="page" w:hAnchor="margin" w:xAlign="center" w:y="5161"/>
                    <w:jc w:val="center"/>
                    <w:rPr>
                      <w:rFonts w:ascii="Bookman Old Style" w:hAnsi="Bookman Old Style"/>
                      <w:sz w:val="18"/>
                    </w:rPr>
                  </w:pPr>
                  <w:r w:rsidRPr="00985764">
                    <w:rPr>
                      <w:rFonts w:ascii="Bookman Old Style" w:hAnsi="Bookman Old Style" w:cs="Arial"/>
                      <w:sz w:val="18"/>
                    </w:rPr>
                    <w:t>N/A</w:t>
                  </w:r>
                </w:p>
              </w:tc>
            </w:tr>
          </w:tbl>
          <w:p w:rsidR="00E164BB" w:rsidRPr="008E0B31" w:rsidRDefault="00E164BB" w:rsidP="00DA760A">
            <w:pPr>
              <w:rPr>
                <w:rFonts w:ascii="Bookman Old Style" w:hAnsi="Bookman Old Style" w:cs="Arial"/>
                <w:lang w:val="es-CO"/>
              </w:rPr>
            </w:pPr>
          </w:p>
        </w:tc>
      </w:tr>
      <w:tr w:rsidR="00E164BB" w:rsidRPr="008E0B31" w:rsidTr="00DA760A">
        <w:tc>
          <w:tcPr>
            <w:tcW w:w="8494" w:type="dxa"/>
            <w:gridSpan w:val="4"/>
            <w:shd w:val="clear" w:color="auto" w:fill="9CC2E5" w:themeFill="accent1" w:themeFillTint="99"/>
          </w:tcPr>
          <w:p w:rsidR="00E164BB" w:rsidRPr="008E0B31" w:rsidRDefault="00E164BB" w:rsidP="00DA760A">
            <w:pPr>
              <w:pStyle w:val="Prrafodelista"/>
              <w:numPr>
                <w:ilvl w:val="0"/>
                <w:numId w:val="1"/>
              </w:numPr>
              <w:tabs>
                <w:tab w:val="left" w:pos="454"/>
              </w:tabs>
              <w:ind w:hanging="549"/>
              <w:rPr>
                <w:rFonts w:ascii="Bookman Old Style" w:hAnsi="Bookman Old Style" w:cs="Arial"/>
                <w:b/>
                <w:lang w:val="es-CO"/>
              </w:rPr>
            </w:pPr>
            <w:r w:rsidRPr="008E0B31">
              <w:rPr>
                <w:rFonts w:ascii="Bookman Old Style" w:hAnsi="Bookman Old Style" w:cs="Arial"/>
                <w:b/>
                <w:lang w:val="es-CO"/>
              </w:rPr>
              <w:t xml:space="preserve"> Anexos</w:t>
            </w:r>
          </w:p>
        </w:tc>
      </w:tr>
      <w:tr w:rsidR="00E164BB" w:rsidRPr="008E0B31" w:rsidTr="00DA760A">
        <w:tc>
          <w:tcPr>
            <w:tcW w:w="8494" w:type="dxa"/>
            <w:gridSpan w:val="4"/>
          </w:tcPr>
          <w:p w:rsidR="00E164BB" w:rsidRPr="008E0B31" w:rsidRDefault="00E164BB" w:rsidP="00DA760A">
            <w:pPr>
              <w:pStyle w:val="Sinespaciado"/>
              <w:rPr>
                <w:rFonts w:ascii="Bookman Old Style" w:hAnsi="Bookman Old Style"/>
                <w:bCs/>
              </w:rPr>
            </w:pPr>
            <w:r w:rsidRPr="008E0B31">
              <w:rPr>
                <w:rFonts w:ascii="Bookman Old Style" w:hAnsi="Bookman Old Style"/>
              </w:rPr>
              <w:t>Manual de Análisis de providencias</w:t>
            </w:r>
            <w:r w:rsidRPr="008E0B31">
              <w:rPr>
                <w:rFonts w:ascii="Bookman Old Style" w:hAnsi="Bookman Old Style"/>
                <w:bCs/>
              </w:rPr>
              <w:t xml:space="preserve"> </w:t>
            </w:r>
          </w:p>
          <w:p w:rsidR="00E164BB" w:rsidRPr="008E0B31" w:rsidRDefault="00E164BB" w:rsidP="00DA760A">
            <w:pPr>
              <w:pStyle w:val="Sinespaciado"/>
              <w:rPr>
                <w:rFonts w:ascii="Bookman Old Style" w:hAnsi="Bookman Old Style"/>
                <w:bCs/>
              </w:rPr>
            </w:pPr>
            <w:r w:rsidRPr="008E0B31">
              <w:rPr>
                <w:rFonts w:ascii="Bookman Old Style" w:hAnsi="Bookman Old Style"/>
                <w:bCs/>
              </w:rPr>
              <w:t xml:space="preserve">Manual </w:t>
            </w:r>
            <w:r w:rsidR="007E0C49" w:rsidRPr="008E0B31">
              <w:rPr>
                <w:rFonts w:ascii="Bookman Old Style" w:hAnsi="Bookman Old Style"/>
                <w:bCs/>
              </w:rPr>
              <w:t xml:space="preserve">Externo </w:t>
            </w:r>
            <w:r w:rsidRPr="008E0B31">
              <w:rPr>
                <w:rFonts w:ascii="Bookman Old Style" w:hAnsi="Bookman Old Style"/>
                <w:bCs/>
              </w:rPr>
              <w:t>de Cargue al Sistema de Información de Jurisprudencia</w:t>
            </w:r>
          </w:p>
          <w:p w:rsidR="00624571" w:rsidRPr="008E0B31" w:rsidRDefault="00624571" w:rsidP="00DA760A">
            <w:pPr>
              <w:pStyle w:val="Sinespaciado"/>
              <w:rPr>
                <w:rFonts w:ascii="Bookman Old Style" w:hAnsi="Bookman Old Style"/>
              </w:rPr>
            </w:pPr>
            <w:r w:rsidRPr="008E0B31">
              <w:rPr>
                <w:rFonts w:ascii="Bookman Old Style" w:hAnsi="Bookman Old Style"/>
              </w:rPr>
              <w:t xml:space="preserve">Anexo Índice alfabético de temas/Tesauro  </w:t>
            </w:r>
          </w:p>
        </w:tc>
      </w:tr>
      <w:bookmarkEnd w:id="0"/>
    </w:tbl>
    <w:p w:rsidR="00E164BB" w:rsidRPr="00894389" w:rsidRDefault="00E164BB" w:rsidP="00894389">
      <w:pPr>
        <w:spacing w:line="240" w:lineRule="auto"/>
        <w:rPr>
          <w:rFonts w:ascii="Bookman Old Style" w:hAnsi="Bookman Old Style" w:cs="Arial"/>
          <w:lang w:val="es-CO"/>
        </w:rPr>
      </w:pPr>
    </w:p>
    <w:p w:rsidR="00E164BB" w:rsidRPr="00894389" w:rsidRDefault="00E164BB" w:rsidP="00894389">
      <w:pPr>
        <w:spacing w:line="240" w:lineRule="auto"/>
        <w:rPr>
          <w:rFonts w:ascii="Bookman Old Style" w:hAnsi="Bookman Old Style" w:cs="Arial"/>
          <w:lang w:val="es-CO"/>
        </w:rPr>
      </w:pPr>
    </w:p>
    <w:p w:rsidR="00136199" w:rsidRPr="00894389" w:rsidRDefault="00136199" w:rsidP="00894389">
      <w:pPr>
        <w:spacing w:line="240" w:lineRule="auto"/>
        <w:rPr>
          <w:rFonts w:ascii="Bookman Old Style" w:hAnsi="Bookman Old Style"/>
        </w:rPr>
      </w:pPr>
    </w:p>
    <w:sectPr w:rsidR="00136199" w:rsidRPr="00894389" w:rsidSect="00DA760A">
      <w:headerReference w:type="default" r:id="rId7"/>
      <w:footerReference w:type="default" r:id="rId8"/>
      <w:pgSz w:w="12240" w:h="18720" w:code="14"/>
      <w:pgMar w:top="30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27" w:rsidRDefault="00C50327" w:rsidP="007E0C49">
      <w:pPr>
        <w:spacing w:after="0" w:line="240" w:lineRule="auto"/>
      </w:pPr>
      <w:r>
        <w:separator/>
      </w:r>
    </w:p>
  </w:endnote>
  <w:endnote w:type="continuationSeparator" w:id="0">
    <w:p w:rsidR="00C50327" w:rsidRDefault="00C50327" w:rsidP="007E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633587"/>
      <w:docPartObj>
        <w:docPartGallery w:val="Page Numbers (Bottom of Page)"/>
        <w:docPartUnique/>
      </w:docPartObj>
    </w:sdtPr>
    <w:sdtEndPr/>
    <w:sdtContent>
      <w:sdt>
        <w:sdtPr>
          <w:id w:val="-318730146"/>
          <w:docPartObj>
            <w:docPartGallery w:val="Page Numbers (Top of Page)"/>
            <w:docPartUnique/>
          </w:docPartObj>
        </w:sdtPr>
        <w:sdtEndPr/>
        <w:sdtContent>
          <w:p w:rsidR="009277C7" w:rsidRPr="00B95B38" w:rsidRDefault="00A47697" w:rsidP="00B95B38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B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B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27" w:rsidRDefault="00C50327" w:rsidP="007E0C49">
      <w:pPr>
        <w:spacing w:after="0" w:line="240" w:lineRule="auto"/>
      </w:pPr>
      <w:r>
        <w:separator/>
      </w:r>
    </w:p>
  </w:footnote>
  <w:footnote w:type="continuationSeparator" w:id="0">
    <w:p w:rsidR="00C50327" w:rsidRDefault="00C50327" w:rsidP="007E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42" w:rsidRDefault="00DA760A" w:rsidP="00FA6C3D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286425FE" wp14:editId="25123A5F">
          <wp:simplePos x="0" y="0"/>
          <wp:positionH relativeFrom="margin">
            <wp:posOffset>2085975</wp:posOffset>
          </wp:positionH>
          <wp:positionV relativeFrom="paragraph">
            <wp:posOffset>-133985</wp:posOffset>
          </wp:positionV>
          <wp:extent cx="1400175" cy="1704975"/>
          <wp:effectExtent l="0" t="0" r="9525" b="9525"/>
          <wp:wrapTopAndBottom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vilBy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4" t="3846" r="14423" b="10096"/>
                  <a:stretch/>
                </pic:blipFill>
                <pic:spPr bwMode="auto">
                  <a:xfrm>
                    <a:off x="0" y="0"/>
                    <a:ext cx="1400175" cy="170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b/>
        </w:rPr>
        <w:id w:val="-671260746"/>
        <w:docPartObj>
          <w:docPartGallery w:val="Watermarks"/>
          <w:docPartUnique/>
        </w:docPartObj>
      </w:sdtPr>
      <w:sdtEndPr/>
      <w:sdtContent>
        <w:r w:rsidR="00B95B38">
          <w:rPr>
            <w:b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05904564" o:spid="_x0000_s2052" type="#_x0000_t136" style="position:absolute;left:0;text-align:left;margin-left:0;margin-top:0;width:519.15pt;height:103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5CBF"/>
    <w:multiLevelType w:val="hybridMultilevel"/>
    <w:tmpl w:val="B82CE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500A"/>
    <w:multiLevelType w:val="hybridMultilevel"/>
    <w:tmpl w:val="19CAC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917"/>
    <w:multiLevelType w:val="hybridMultilevel"/>
    <w:tmpl w:val="E2821FF2"/>
    <w:lvl w:ilvl="0" w:tplc="FFC609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BB"/>
    <w:rsid w:val="000D646B"/>
    <w:rsid w:val="000E2574"/>
    <w:rsid w:val="000E2945"/>
    <w:rsid w:val="000F31D1"/>
    <w:rsid w:val="00120B0D"/>
    <w:rsid w:val="00136199"/>
    <w:rsid w:val="00147B47"/>
    <w:rsid w:val="00192BE6"/>
    <w:rsid w:val="001C12FA"/>
    <w:rsid w:val="001F6F63"/>
    <w:rsid w:val="00204567"/>
    <w:rsid w:val="00210619"/>
    <w:rsid w:val="00262CF3"/>
    <w:rsid w:val="002C538A"/>
    <w:rsid w:val="002D6979"/>
    <w:rsid w:val="002F4985"/>
    <w:rsid w:val="0036563D"/>
    <w:rsid w:val="00381230"/>
    <w:rsid w:val="003B3DD7"/>
    <w:rsid w:val="0042345A"/>
    <w:rsid w:val="00430F74"/>
    <w:rsid w:val="0046540A"/>
    <w:rsid w:val="004A5FAC"/>
    <w:rsid w:val="004A6CBB"/>
    <w:rsid w:val="004C31E8"/>
    <w:rsid w:val="004D0500"/>
    <w:rsid w:val="00554E94"/>
    <w:rsid w:val="00580E8F"/>
    <w:rsid w:val="0058255A"/>
    <w:rsid w:val="005C515B"/>
    <w:rsid w:val="00624571"/>
    <w:rsid w:val="006F1756"/>
    <w:rsid w:val="006F536E"/>
    <w:rsid w:val="007231F0"/>
    <w:rsid w:val="00744F95"/>
    <w:rsid w:val="00775B43"/>
    <w:rsid w:val="007A0870"/>
    <w:rsid w:val="007C18C1"/>
    <w:rsid w:val="007E0C49"/>
    <w:rsid w:val="007F3605"/>
    <w:rsid w:val="00802428"/>
    <w:rsid w:val="00822082"/>
    <w:rsid w:val="00894389"/>
    <w:rsid w:val="008D4762"/>
    <w:rsid w:val="008E0B31"/>
    <w:rsid w:val="00985764"/>
    <w:rsid w:val="009E1F12"/>
    <w:rsid w:val="009E6649"/>
    <w:rsid w:val="00A0272D"/>
    <w:rsid w:val="00A47697"/>
    <w:rsid w:val="00A635E8"/>
    <w:rsid w:val="00A9736D"/>
    <w:rsid w:val="00B63997"/>
    <w:rsid w:val="00B855BF"/>
    <w:rsid w:val="00B95B38"/>
    <w:rsid w:val="00C260CD"/>
    <w:rsid w:val="00C50327"/>
    <w:rsid w:val="00C868D1"/>
    <w:rsid w:val="00C9538B"/>
    <w:rsid w:val="00CB375E"/>
    <w:rsid w:val="00D00D1F"/>
    <w:rsid w:val="00D15DDD"/>
    <w:rsid w:val="00D366F3"/>
    <w:rsid w:val="00D4502A"/>
    <w:rsid w:val="00D97512"/>
    <w:rsid w:val="00DA3A18"/>
    <w:rsid w:val="00DA760A"/>
    <w:rsid w:val="00DE5ED5"/>
    <w:rsid w:val="00E10372"/>
    <w:rsid w:val="00E164BB"/>
    <w:rsid w:val="00E4453C"/>
    <w:rsid w:val="00EA0AE1"/>
    <w:rsid w:val="00EB6374"/>
    <w:rsid w:val="00FA6C3D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chartTrackingRefBased/>
  <w15:docId w15:val="{7F25940F-52C9-4F26-9057-57C5AAC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4B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1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164BB"/>
  </w:style>
  <w:style w:type="paragraph" w:styleId="Piedepgina">
    <w:name w:val="footer"/>
    <w:basedOn w:val="Normal"/>
    <w:link w:val="PiedepginaCar"/>
    <w:uiPriority w:val="99"/>
    <w:unhideWhenUsed/>
    <w:rsid w:val="00E1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4BB"/>
  </w:style>
  <w:style w:type="table" w:customStyle="1" w:styleId="Tablaconcuadrcula1">
    <w:name w:val="Tabla con cuadrícula1"/>
    <w:basedOn w:val="Tablanormal"/>
    <w:next w:val="Tablaconcuadrcula"/>
    <w:uiPriority w:val="39"/>
    <w:rsid w:val="00E1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64BB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Fallong E Foschini Ahumada</dc:creator>
  <cp:keywords/>
  <dc:description/>
  <cp:lastModifiedBy>Liana Abril</cp:lastModifiedBy>
  <cp:revision>5</cp:revision>
  <cp:lastPrinted>2016-07-26T15:50:00Z</cp:lastPrinted>
  <dcterms:created xsi:type="dcterms:W3CDTF">2016-10-06T21:00:00Z</dcterms:created>
  <dcterms:modified xsi:type="dcterms:W3CDTF">2017-10-17T16:05:00Z</dcterms:modified>
</cp:coreProperties>
</file>